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CDBC" w14:textId="3F6391D7" w:rsidR="00DB6B69" w:rsidRPr="003D3A76" w:rsidRDefault="00A73C6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Encompass Branch Underwriting Checklist </w:t>
      </w:r>
    </w:p>
    <w:p w14:paraId="41E67759" w14:textId="77777777" w:rsidR="00087BB1" w:rsidRPr="00EE293F" w:rsidRDefault="00087BB1" w:rsidP="00EE293F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96745385"/>
      <w:bookmarkStart w:id="1" w:name="_Hlk196745490"/>
      <w:r w:rsidRPr="00EE293F">
        <w:rPr>
          <w:rFonts w:ascii="Calibri" w:hAnsi="Calibri" w:cs="Calibri"/>
          <w:b/>
          <w:bCs/>
          <w:sz w:val="22"/>
          <w:szCs w:val="22"/>
          <w:u w:val="single"/>
        </w:rPr>
        <w:t>To begin your Branch Manager cursory review:</w:t>
      </w:r>
    </w:p>
    <w:p w14:paraId="417D797C" w14:textId="77777777" w:rsidR="00087BB1" w:rsidRPr="00087BB1" w:rsidRDefault="00087BB1" w:rsidP="00087BB1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87BB1">
        <w:rPr>
          <w:rFonts w:ascii="Calibri" w:hAnsi="Calibri" w:cs="Calibri"/>
          <w:sz w:val="22"/>
          <w:szCs w:val="22"/>
        </w:rPr>
        <w:t xml:space="preserve">Go to </w:t>
      </w:r>
      <w:r w:rsidRPr="00087BB1">
        <w:rPr>
          <w:rFonts w:ascii="Calibri" w:hAnsi="Calibri" w:cs="Calibri"/>
          <w:b/>
          <w:bCs/>
          <w:sz w:val="22"/>
          <w:szCs w:val="22"/>
        </w:rPr>
        <w:t>Pipeline</w:t>
      </w:r>
      <w:r w:rsidRPr="00087BB1">
        <w:rPr>
          <w:rFonts w:ascii="Calibri" w:hAnsi="Calibri" w:cs="Calibri"/>
          <w:sz w:val="22"/>
          <w:szCs w:val="22"/>
        </w:rPr>
        <w:t xml:space="preserve"> and view </w:t>
      </w:r>
      <w:r w:rsidRPr="00087BB1">
        <w:rPr>
          <w:rFonts w:ascii="Calibri" w:hAnsi="Calibri" w:cs="Calibri"/>
          <w:b/>
          <w:bCs/>
          <w:sz w:val="22"/>
          <w:szCs w:val="22"/>
        </w:rPr>
        <w:t>Branch Manager/Operations Manager – Assign Processor</w:t>
      </w:r>
      <w:r w:rsidRPr="00087BB1">
        <w:rPr>
          <w:rFonts w:ascii="Calibri" w:hAnsi="Calibri" w:cs="Calibri"/>
          <w:sz w:val="22"/>
          <w:szCs w:val="22"/>
        </w:rPr>
        <w:t xml:space="preserve"> </w:t>
      </w:r>
    </w:p>
    <w:p w14:paraId="05AA4FF5" w14:textId="77777777" w:rsidR="00087BB1" w:rsidRPr="00087BB1" w:rsidRDefault="00087BB1" w:rsidP="00087BB1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87BB1">
        <w:rPr>
          <w:rFonts w:ascii="Calibri" w:hAnsi="Calibri" w:cs="Calibri"/>
          <w:b/>
          <w:bCs/>
          <w:sz w:val="22"/>
          <w:szCs w:val="22"/>
        </w:rPr>
        <w:t>Conversation Log –</w:t>
      </w:r>
      <w:r w:rsidRPr="00087BB1">
        <w:rPr>
          <w:rFonts w:ascii="Calibri" w:hAnsi="Calibri" w:cs="Calibri"/>
          <w:sz w:val="22"/>
          <w:szCs w:val="22"/>
        </w:rPr>
        <w:t xml:space="preserve"> Review Notes &amp; Comments</w:t>
      </w:r>
    </w:p>
    <w:p w14:paraId="71CA2F89" w14:textId="77777777" w:rsidR="00087BB1" w:rsidRDefault="00087BB1" w:rsidP="00087BB1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87BB1">
        <w:rPr>
          <w:rFonts w:ascii="Calibri" w:hAnsi="Calibri" w:cs="Calibri"/>
          <w:sz w:val="22"/>
          <w:szCs w:val="22"/>
        </w:rPr>
        <w:t xml:space="preserve">Go to the </w:t>
      </w:r>
      <w:r w:rsidRPr="00087BB1">
        <w:rPr>
          <w:rFonts w:ascii="Calibri" w:hAnsi="Calibri" w:cs="Calibri"/>
          <w:b/>
          <w:bCs/>
          <w:sz w:val="22"/>
          <w:szCs w:val="22"/>
        </w:rPr>
        <w:t>M/I Borrower Summary Origination</w:t>
      </w:r>
      <w:r w:rsidRPr="00087BB1">
        <w:rPr>
          <w:rFonts w:ascii="Calibri" w:hAnsi="Calibri" w:cs="Calibri"/>
          <w:sz w:val="22"/>
          <w:szCs w:val="22"/>
        </w:rPr>
        <w:t xml:space="preserve"> Page and </w:t>
      </w:r>
      <w:r w:rsidRPr="00087BB1">
        <w:rPr>
          <w:rFonts w:ascii="Calibri" w:hAnsi="Calibri" w:cs="Calibri"/>
          <w:b/>
          <w:bCs/>
          <w:sz w:val="22"/>
          <w:szCs w:val="22"/>
        </w:rPr>
        <w:t>1003 URLA</w:t>
      </w:r>
      <w:r w:rsidRPr="00087BB1">
        <w:rPr>
          <w:rFonts w:ascii="Calibri" w:hAnsi="Calibri" w:cs="Calibri"/>
          <w:sz w:val="22"/>
          <w:szCs w:val="22"/>
        </w:rPr>
        <w:t xml:space="preserve"> pages to review the information</w:t>
      </w:r>
    </w:p>
    <w:p w14:paraId="28009A74" w14:textId="2495D395" w:rsidR="00EE293F" w:rsidRPr="00087BB1" w:rsidRDefault="00EE293F" w:rsidP="00087BB1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Review</w:t>
      </w:r>
      <w:proofErr w:type="gramEnd"/>
      <w:r>
        <w:rPr>
          <w:rFonts w:ascii="Calibri" w:hAnsi="Calibri" w:cs="Calibri"/>
          <w:sz w:val="22"/>
          <w:szCs w:val="22"/>
        </w:rPr>
        <w:t xml:space="preserve"> the </w:t>
      </w:r>
      <w:r w:rsidRPr="00EE293F">
        <w:rPr>
          <w:rFonts w:ascii="Calibri" w:hAnsi="Calibri" w:cs="Calibri"/>
          <w:b/>
          <w:bCs/>
          <w:sz w:val="22"/>
          <w:szCs w:val="22"/>
        </w:rPr>
        <w:t>Income and Credit Analyzer</w:t>
      </w:r>
    </w:p>
    <w:p w14:paraId="748E8A2F" w14:textId="77777777" w:rsidR="00087BB1" w:rsidRPr="00087BB1" w:rsidRDefault="00087BB1" w:rsidP="00087BB1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87BB1">
        <w:rPr>
          <w:rFonts w:ascii="Calibri" w:hAnsi="Calibri" w:cs="Calibri"/>
          <w:sz w:val="22"/>
          <w:szCs w:val="22"/>
        </w:rPr>
        <w:t xml:space="preserve">Open </w:t>
      </w:r>
      <w:r w:rsidRPr="00087BB1">
        <w:rPr>
          <w:rFonts w:ascii="Calibri" w:hAnsi="Calibri" w:cs="Calibri"/>
          <w:b/>
          <w:bCs/>
          <w:sz w:val="22"/>
          <w:szCs w:val="22"/>
        </w:rPr>
        <w:t>eFolder</w:t>
      </w:r>
      <w:r w:rsidRPr="00087BB1">
        <w:rPr>
          <w:rFonts w:ascii="Calibri" w:hAnsi="Calibri" w:cs="Calibri"/>
          <w:sz w:val="22"/>
          <w:szCs w:val="22"/>
        </w:rPr>
        <w:t>:</w:t>
      </w:r>
    </w:p>
    <w:p w14:paraId="1B58312D" w14:textId="77777777" w:rsidR="00087BB1" w:rsidRPr="00087BB1" w:rsidRDefault="00087BB1" w:rsidP="00087BB1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87BB1">
        <w:rPr>
          <w:rFonts w:ascii="Calibri" w:hAnsi="Calibri" w:cs="Calibri"/>
          <w:sz w:val="22"/>
          <w:szCs w:val="22"/>
        </w:rPr>
        <w:t>Review documents: Open 1003, credit &amp; AUS (current docs should be in file marked “current version” if sub to Cond Review by LS)</w:t>
      </w:r>
    </w:p>
    <w:p w14:paraId="6E2B6A91" w14:textId="46A677E6" w:rsidR="00EE293F" w:rsidRPr="00EE293F" w:rsidRDefault="00087BB1" w:rsidP="00EE293F">
      <w:pPr>
        <w:pStyle w:val="ListParagraph"/>
        <w:numPr>
          <w:ilvl w:val="1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87BB1">
        <w:rPr>
          <w:rFonts w:ascii="Calibri" w:hAnsi="Calibri" w:cs="Calibri"/>
          <w:sz w:val="22"/>
          <w:szCs w:val="22"/>
        </w:rPr>
        <w:t>Add conditions (if needed)</w:t>
      </w:r>
    </w:p>
    <w:p w14:paraId="01914A6D" w14:textId="400ACE12" w:rsidR="00087BB1" w:rsidRDefault="00087BB1" w:rsidP="00087BB1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87BB1">
        <w:rPr>
          <w:rFonts w:ascii="Calibri" w:hAnsi="Calibri" w:cs="Calibri"/>
          <w:sz w:val="22"/>
          <w:szCs w:val="22"/>
        </w:rPr>
        <w:t>Update UW Stage</w:t>
      </w:r>
      <w:r>
        <w:rPr>
          <w:rFonts w:ascii="Calibri" w:hAnsi="Calibri" w:cs="Calibri"/>
          <w:sz w:val="22"/>
          <w:szCs w:val="22"/>
        </w:rPr>
        <w:t xml:space="preserve"> on </w:t>
      </w:r>
      <w:r w:rsidRPr="00087BB1">
        <w:rPr>
          <w:rFonts w:ascii="Calibri" w:hAnsi="Calibri" w:cs="Calibri"/>
          <w:b/>
          <w:bCs/>
          <w:sz w:val="22"/>
          <w:szCs w:val="22"/>
        </w:rPr>
        <w:t>M/I Borrower Summary Origination</w:t>
      </w:r>
      <w:r w:rsidRPr="00087B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087BB1">
        <w:rPr>
          <w:rFonts w:ascii="Calibri" w:hAnsi="Calibri" w:cs="Calibri"/>
          <w:b/>
          <w:bCs/>
          <w:sz w:val="22"/>
          <w:szCs w:val="22"/>
        </w:rPr>
        <w:t>Initial Approval</w:t>
      </w:r>
      <w:r w:rsidRPr="00087BB1">
        <w:rPr>
          <w:rFonts w:ascii="Calibri" w:hAnsi="Calibri" w:cs="Calibri"/>
          <w:sz w:val="22"/>
          <w:szCs w:val="22"/>
        </w:rPr>
        <w:t xml:space="preserve"> </w:t>
      </w:r>
    </w:p>
    <w:p w14:paraId="5A61432E" w14:textId="301E9332" w:rsidR="00087BB1" w:rsidRPr="00087BB1" w:rsidRDefault="00087BB1" w:rsidP="00087BB1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87BB1">
        <w:rPr>
          <w:rFonts w:ascii="Calibri" w:hAnsi="Calibri" w:cs="Calibri"/>
          <w:sz w:val="22"/>
          <w:szCs w:val="22"/>
        </w:rPr>
        <w:t xml:space="preserve">Assign processor on </w:t>
      </w:r>
      <w:r w:rsidRPr="00087BB1">
        <w:rPr>
          <w:rFonts w:ascii="Calibri" w:hAnsi="Calibri" w:cs="Calibri"/>
          <w:b/>
          <w:bCs/>
          <w:sz w:val="22"/>
          <w:szCs w:val="22"/>
        </w:rPr>
        <w:t>Conditional Approval</w:t>
      </w:r>
      <w:r>
        <w:rPr>
          <w:rFonts w:ascii="Calibri" w:hAnsi="Calibri" w:cs="Calibri"/>
          <w:sz w:val="22"/>
          <w:szCs w:val="22"/>
        </w:rPr>
        <w:t xml:space="preserve"> milestone and</w:t>
      </w:r>
      <w:r w:rsidRPr="00087BB1">
        <w:rPr>
          <w:rFonts w:ascii="Calibri" w:hAnsi="Calibri" w:cs="Calibri"/>
          <w:sz w:val="22"/>
          <w:szCs w:val="22"/>
        </w:rPr>
        <w:t xml:space="preserve"> assign closer on </w:t>
      </w:r>
      <w:r w:rsidRPr="00087BB1">
        <w:rPr>
          <w:rFonts w:ascii="Calibri" w:hAnsi="Calibri" w:cs="Calibri"/>
          <w:b/>
          <w:bCs/>
          <w:sz w:val="22"/>
          <w:szCs w:val="22"/>
        </w:rPr>
        <w:t>Clear to Close</w:t>
      </w:r>
      <w:r w:rsidRPr="00087BB1">
        <w:rPr>
          <w:rFonts w:ascii="Calibri" w:hAnsi="Calibri" w:cs="Calibri"/>
          <w:sz w:val="22"/>
          <w:szCs w:val="22"/>
        </w:rPr>
        <w:t xml:space="preserve"> Milestone</w:t>
      </w:r>
    </w:p>
    <w:p w14:paraId="3DE0E621" w14:textId="0FAF28FE" w:rsidR="00087BB1" w:rsidRPr="00087BB1" w:rsidRDefault="00087BB1" w:rsidP="00087BB1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87BB1">
        <w:rPr>
          <w:rFonts w:ascii="Calibri" w:hAnsi="Calibri" w:cs="Calibri"/>
          <w:sz w:val="22"/>
          <w:szCs w:val="22"/>
        </w:rPr>
        <w:t xml:space="preserve">This will </w:t>
      </w:r>
      <w:proofErr w:type="gramStart"/>
      <w:r w:rsidRPr="00087BB1">
        <w:rPr>
          <w:rFonts w:ascii="Calibri" w:hAnsi="Calibri" w:cs="Calibri"/>
          <w:sz w:val="22"/>
          <w:szCs w:val="22"/>
        </w:rPr>
        <w:t>submit</w:t>
      </w:r>
      <w:proofErr w:type="gramEnd"/>
      <w:r w:rsidRPr="00087BB1">
        <w:rPr>
          <w:rFonts w:ascii="Calibri" w:hAnsi="Calibri" w:cs="Calibri"/>
          <w:sz w:val="22"/>
          <w:szCs w:val="22"/>
        </w:rPr>
        <w:t xml:space="preserve"> to processor pipeline so they can pick up loan </w:t>
      </w:r>
      <w:r>
        <w:rPr>
          <w:rFonts w:ascii="Calibri" w:hAnsi="Calibri" w:cs="Calibri"/>
          <w:sz w:val="22"/>
          <w:szCs w:val="22"/>
        </w:rPr>
        <w:t>and issue the commitment letter.</w:t>
      </w:r>
    </w:p>
    <w:bookmarkEnd w:id="0"/>
    <w:bookmarkEnd w:id="1"/>
    <w:p w14:paraId="21558676" w14:textId="1B07EB95" w:rsidR="00EE293F" w:rsidRPr="00EE293F" w:rsidRDefault="00EE293F" w:rsidP="00EE293F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EE293F">
        <w:rPr>
          <w:rFonts w:ascii="Calibri" w:hAnsi="Calibri" w:cs="Calibri"/>
          <w:b/>
          <w:bCs/>
          <w:sz w:val="22"/>
          <w:szCs w:val="22"/>
        </w:rPr>
        <w:t>Throughout the loan process, the loan should be pre-UW by Branch UW while in process using the Pipelines 90- day closing.</w:t>
      </w:r>
    </w:p>
    <w:p w14:paraId="28E4814D" w14:textId="2C226D83" w:rsidR="00EE293F" w:rsidRPr="00EE293F" w:rsidRDefault="00EE293F" w:rsidP="00EE293F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>Branch UW to update the</w:t>
      </w:r>
      <w:r w:rsidRPr="00EE293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UW stage </w:t>
      </w:r>
      <w:r w:rsidRPr="00EE293F">
        <w:rPr>
          <w:rFonts w:ascii="Calibri" w:hAnsi="Calibri" w:cs="Calibri"/>
          <w:sz w:val="22"/>
          <w:szCs w:val="22"/>
        </w:rPr>
        <w:t>to reflect the status.</w:t>
      </w:r>
    </w:p>
    <w:p w14:paraId="1E402D9B" w14:textId="77777777" w:rsidR="00EE293F" w:rsidRPr="00610F01" w:rsidRDefault="00EE293F" w:rsidP="00EE293F">
      <w:pPr>
        <w:rPr>
          <w:rFonts w:ascii="Calibri" w:hAnsi="Calibri" w:cs="Calibri"/>
          <w:b/>
          <w:sz w:val="22"/>
          <w:szCs w:val="22"/>
          <w:u w:val="single"/>
        </w:rPr>
      </w:pPr>
      <w:r w:rsidRPr="00610F01">
        <w:rPr>
          <w:rFonts w:ascii="Calibri" w:hAnsi="Calibri" w:cs="Calibri"/>
          <w:b/>
          <w:sz w:val="22"/>
          <w:szCs w:val="22"/>
          <w:u w:val="single"/>
        </w:rPr>
        <w:t xml:space="preserve">Prior to </w:t>
      </w:r>
      <w:r>
        <w:rPr>
          <w:rFonts w:ascii="Calibri" w:hAnsi="Calibri" w:cs="Calibri"/>
          <w:b/>
          <w:sz w:val="22"/>
          <w:szCs w:val="22"/>
          <w:u w:val="single"/>
        </w:rPr>
        <w:t>finishing the Processing milestone for Conditional Review</w:t>
      </w:r>
      <w:r w:rsidRPr="00610F01">
        <w:rPr>
          <w:rFonts w:ascii="Calibri" w:hAnsi="Calibri" w:cs="Calibri"/>
          <w:b/>
          <w:sz w:val="22"/>
          <w:szCs w:val="22"/>
          <w:u w:val="single"/>
        </w:rPr>
        <w:t xml:space="preserve"> from Branch UW Processors must:</w:t>
      </w:r>
    </w:p>
    <w:p w14:paraId="1F2267D4" w14:textId="77777777" w:rsidR="00EE293F" w:rsidRPr="00610F01" w:rsidRDefault="00EE293F" w:rsidP="00EE293F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610F01">
        <w:rPr>
          <w:rFonts w:ascii="Calibri" w:hAnsi="Calibri" w:cs="Calibri"/>
          <w:bCs/>
          <w:sz w:val="22"/>
          <w:szCs w:val="22"/>
        </w:rPr>
        <w:t xml:space="preserve">Run update </w:t>
      </w:r>
      <w:r w:rsidRPr="00610F01">
        <w:rPr>
          <w:rFonts w:ascii="Calibri" w:hAnsi="Calibri" w:cs="Calibri"/>
          <w:b/>
          <w:sz w:val="22"/>
          <w:szCs w:val="22"/>
        </w:rPr>
        <w:t>AUS</w:t>
      </w:r>
      <w:r w:rsidRPr="00610F0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and </w:t>
      </w:r>
      <w:r w:rsidRPr="00610F01">
        <w:rPr>
          <w:rFonts w:ascii="Calibri" w:hAnsi="Calibri" w:cs="Calibri"/>
          <w:b/>
          <w:sz w:val="22"/>
          <w:szCs w:val="22"/>
        </w:rPr>
        <w:t>vendors</w:t>
      </w:r>
      <w:r>
        <w:rPr>
          <w:rFonts w:ascii="Calibri" w:hAnsi="Calibri" w:cs="Calibri"/>
          <w:b/>
          <w:sz w:val="22"/>
          <w:szCs w:val="22"/>
        </w:rPr>
        <w:t xml:space="preserve"> (5-day items)</w:t>
      </w:r>
    </w:p>
    <w:p w14:paraId="05F605AA" w14:textId="77777777" w:rsidR="00EE293F" w:rsidRPr="00610F01" w:rsidRDefault="00EE293F" w:rsidP="00EE293F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610F01">
        <w:rPr>
          <w:rFonts w:ascii="Calibri" w:hAnsi="Calibri" w:cs="Calibri"/>
          <w:bCs/>
          <w:sz w:val="22"/>
          <w:szCs w:val="22"/>
        </w:rPr>
        <w:t xml:space="preserve">Pull current </w:t>
      </w:r>
      <w:r w:rsidRPr="00610F01">
        <w:rPr>
          <w:rFonts w:ascii="Calibri" w:hAnsi="Calibri" w:cs="Calibri"/>
          <w:b/>
          <w:sz w:val="22"/>
          <w:szCs w:val="22"/>
        </w:rPr>
        <w:t>transmittal</w:t>
      </w:r>
      <w:r w:rsidRPr="00610F01">
        <w:rPr>
          <w:rFonts w:ascii="Calibri" w:hAnsi="Calibri" w:cs="Calibri"/>
          <w:bCs/>
          <w:sz w:val="22"/>
          <w:szCs w:val="22"/>
        </w:rPr>
        <w:t xml:space="preserve"> </w:t>
      </w:r>
    </w:p>
    <w:p w14:paraId="4A43EF79" w14:textId="77777777" w:rsidR="00EE293F" w:rsidRPr="00610F01" w:rsidRDefault="00EE293F" w:rsidP="00EE293F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610F01">
        <w:rPr>
          <w:rFonts w:ascii="Calibri" w:hAnsi="Calibri" w:cs="Calibri"/>
          <w:bCs/>
          <w:sz w:val="22"/>
          <w:szCs w:val="22"/>
        </w:rPr>
        <w:t xml:space="preserve">Add comments to </w:t>
      </w:r>
      <w:r w:rsidRPr="00610F01">
        <w:rPr>
          <w:rFonts w:ascii="Calibri" w:hAnsi="Calibri" w:cs="Calibri"/>
          <w:b/>
          <w:sz w:val="22"/>
          <w:szCs w:val="22"/>
        </w:rPr>
        <w:t>conversation log</w:t>
      </w:r>
      <w:r w:rsidRPr="00610F01">
        <w:rPr>
          <w:rFonts w:ascii="Calibri" w:hAnsi="Calibri" w:cs="Calibri"/>
          <w:bCs/>
          <w:sz w:val="22"/>
          <w:szCs w:val="22"/>
        </w:rPr>
        <w:t xml:space="preserve"> as needed</w:t>
      </w:r>
    </w:p>
    <w:p w14:paraId="2B46CEF3" w14:textId="77777777" w:rsidR="00EE293F" w:rsidRDefault="00EE293F" w:rsidP="00EE293F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Cs/>
          <w:sz w:val="22"/>
          <w:szCs w:val="22"/>
        </w:rPr>
      </w:pPr>
      <w:r w:rsidRPr="00610F01">
        <w:rPr>
          <w:rFonts w:ascii="Calibri" w:hAnsi="Calibri" w:cs="Calibri"/>
          <w:bCs/>
          <w:sz w:val="22"/>
          <w:szCs w:val="22"/>
        </w:rPr>
        <w:t xml:space="preserve">Clean up the </w:t>
      </w:r>
      <w:r w:rsidRPr="00610F01">
        <w:rPr>
          <w:rFonts w:ascii="Calibri" w:hAnsi="Calibri" w:cs="Calibri"/>
          <w:b/>
          <w:sz w:val="22"/>
          <w:szCs w:val="22"/>
        </w:rPr>
        <w:t>eFolder</w:t>
      </w:r>
      <w:r w:rsidRPr="00610F01">
        <w:rPr>
          <w:rFonts w:ascii="Calibri" w:hAnsi="Calibri" w:cs="Calibri"/>
          <w:bCs/>
          <w:sz w:val="22"/>
          <w:szCs w:val="22"/>
        </w:rPr>
        <w:t xml:space="preserve"> (marking docs as current, attaching docs and conditions)  </w:t>
      </w:r>
    </w:p>
    <w:p w14:paraId="567DF986" w14:textId="77777777" w:rsidR="00EE293F" w:rsidRDefault="00EE293F" w:rsidP="00EE293F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Select the </w:t>
      </w:r>
      <w:r w:rsidRPr="00610F01">
        <w:rPr>
          <w:rFonts w:ascii="Calibri" w:hAnsi="Calibri" w:cs="Calibri"/>
          <w:b/>
          <w:sz w:val="22"/>
          <w:szCs w:val="22"/>
        </w:rPr>
        <w:t>UW</w:t>
      </w:r>
      <w:r>
        <w:rPr>
          <w:rFonts w:ascii="Calibri" w:hAnsi="Calibri" w:cs="Calibri"/>
          <w:bCs/>
          <w:sz w:val="22"/>
          <w:szCs w:val="22"/>
        </w:rPr>
        <w:t xml:space="preserve"> and </w:t>
      </w:r>
      <w:r w:rsidRPr="00610F01">
        <w:rPr>
          <w:rFonts w:ascii="Calibri" w:hAnsi="Calibri" w:cs="Calibri"/>
          <w:b/>
          <w:sz w:val="22"/>
          <w:szCs w:val="22"/>
        </w:rPr>
        <w:t>Finish</w:t>
      </w:r>
      <w:r w:rsidRPr="00610F01">
        <w:rPr>
          <w:rFonts w:ascii="Calibri" w:hAnsi="Calibri" w:cs="Calibri"/>
          <w:bCs/>
          <w:sz w:val="22"/>
          <w:szCs w:val="22"/>
        </w:rPr>
        <w:t xml:space="preserve"> the </w:t>
      </w:r>
      <w:r w:rsidRPr="00610F01">
        <w:rPr>
          <w:rFonts w:ascii="Calibri" w:hAnsi="Calibri" w:cs="Calibri"/>
          <w:b/>
          <w:sz w:val="22"/>
          <w:szCs w:val="22"/>
        </w:rPr>
        <w:t>Processing Milestone</w:t>
      </w:r>
    </w:p>
    <w:p w14:paraId="240B689D" w14:textId="77777777" w:rsidR="00EE293F" w:rsidRPr="00610F01" w:rsidRDefault="00EE293F" w:rsidP="00EE293F">
      <w:pPr>
        <w:pStyle w:val="ListParagraph"/>
        <w:spacing w:line="259" w:lineRule="auto"/>
        <w:ind w:left="1080"/>
        <w:rPr>
          <w:rFonts w:ascii="Calibri" w:hAnsi="Calibri" w:cs="Calibri"/>
          <w:b/>
          <w:sz w:val="22"/>
          <w:szCs w:val="22"/>
        </w:rPr>
      </w:pPr>
    </w:p>
    <w:p w14:paraId="08598FA1" w14:textId="2091B460" w:rsidR="00EE293F" w:rsidRPr="00EE293F" w:rsidRDefault="00EE293F" w:rsidP="00EE293F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EE293F">
        <w:rPr>
          <w:rFonts w:ascii="Calibri" w:hAnsi="Calibri" w:cs="Calibri"/>
          <w:b/>
          <w:bCs/>
          <w:sz w:val="22"/>
          <w:szCs w:val="22"/>
          <w:u w:val="single"/>
        </w:rPr>
        <w:t>To begin your Branch UW C</w:t>
      </w:r>
      <w:r w:rsidRPr="00EE293F">
        <w:rPr>
          <w:rFonts w:ascii="Calibri" w:hAnsi="Calibri" w:cs="Calibri"/>
          <w:b/>
          <w:bCs/>
          <w:sz w:val="22"/>
          <w:szCs w:val="22"/>
          <w:u w:val="single"/>
        </w:rPr>
        <w:t>onditional Review (10-day review)</w:t>
      </w:r>
      <w:r w:rsidRPr="00EE293F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6EE7B74D" w14:textId="77777777" w:rsidR="00EE293F" w:rsidRPr="00EE293F" w:rsidRDefault="00EE293F" w:rsidP="00EE293F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 xml:space="preserve">Go to Pipeline and view Branch </w:t>
      </w:r>
      <w:r w:rsidRPr="00EE293F">
        <w:rPr>
          <w:rFonts w:ascii="Calibri" w:hAnsi="Calibri" w:cs="Calibri"/>
          <w:b/>
          <w:bCs/>
          <w:sz w:val="22"/>
          <w:szCs w:val="22"/>
        </w:rPr>
        <w:t>Manager/Operations Manager – Assign Branch UW</w:t>
      </w:r>
      <w:r w:rsidRPr="00EE293F">
        <w:rPr>
          <w:rFonts w:ascii="Calibri" w:hAnsi="Calibri" w:cs="Calibri"/>
          <w:sz w:val="22"/>
          <w:szCs w:val="22"/>
        </w:rPr>
        <w:t xml:space="preserve"> </w:t>
      </w:r>
    </w:p>
    <w:p w14:paraId="4A6FFE6E" w14:textId="77777777" w:rsidR="00EE293F" w:rsidRPr="00EE293F" w:rsidRDefault="00EE293F" w:rsidP="00EE293F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b/>
          <w:bCs/>
          <w:sz w:val="22"/>
          <w:szCs w:val="22"/>
        </w:rPr>
        <w:t>Conversation Log</w:t>
      </w:r>
      <w:r w:rsidRPr="00EE293F">
        <w:rPr>
          <w:rFonts w:ascii="Calibri" w:hAnsi="Calibri" w:cs="Calibri"/>
          <w:sz w:val="22"/>
          <w:szCs w:val="22"/>
        </w:rPr>
        <w:t xml:space="preserve"> – Review Notes &amp; Comments</w:t>
      </w:r>
    </w:p>
    <w:p w14:paraId="4580ACBC" w14:textId="77777777" w:rsidR="00EE293F" w:rsidRPr="00EE293F" w:rsidRDefault="00EE293F" w:rsidP="00EE293F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 xml:space="preserve">Go to the M/I </w:t>
      </w:r>
      <w:r w:rsidRPr="00EE293F">
        <w:rPr>
          <w:rFonts w:ascii="Calibri" w:hAnsi="Calibri" w:cs="Calibri"/>
          <w:b/>
          <w:bCs/>
          <w:sz w:val="22"/>
          <w:szCs w:val="22"/>
        </w:rPr>
        <w:t>Borrower Summary Origination</w:t>
      </w:r>
      <w:r w:rsidRPr="00EE293F">
        <w:rPr>
          <w:rFonts w:ascii="Calibri" w:hAnsi="Calibri" w:cs="Calibri"/>
          <w:sz w:val="22"/>
          <w:szCs w:val="22"/>
        </w:rPr>
        <w:t xml:space="preserve"> Page and </w:t>
      </w:r>
      <w:r w:rsidRPr="00EE293F">
        <w:rPr>
          <w:rFonts w:ascii="Calibri" w:hAnsi="Calibri" w:cs="Calibri"/>
          <w:b/>
          <w:bCs/>
          <w:sz w:val="22"/>
          <w:szCs w:val="22"/>
        </w:rPr>
        <w:t>1003 URLA</w:t>
      </w:r>
      <w:r w:rsidRPr="00EE293F">
        <w:rPr>
          <w:rFonts w:ascii="Calibri" w:hAnsi="Calibri" w:cs="Calibri"/>
          <w:sz w:val="22"/>
          <w:szCs w:val="22"/>
        </w:rPr>
        <w:t xml:space="preserve"> pages to review the information</w:t>
      </w:r>
    </w:p>
    <w:p w14:paraId="746F7BEA" w14:textId="77777777" w:rsidR="00EE293F" w:rsidRPr="00EE293F" w:rsidRDefault="00EE293F" w:rsidP="00EE293F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 xml:space="preserve">Review </w:t>
      </w:r>
      <w:r w:rsidRPr="00EE293F">
        <w:rPr>
          <w:rFonts w:ascii="Calibri" w:hAnsi="Calibri" w:cs="Calibri"/>
          <w:b/>
          <w:bCs/>
          <w:sz w:val="22"/>
          <w:szCs w:val="22"/>
        </w:rPr>
        <w:t>Analyzers</w:t>
      </w:r>
      <w:r w:rsidRPr="00EE293F">
        <w:rPr>
          <w:rFonts w:ascii="Calibri" w:hAnsi="Calibri" w:cs="Calibri"/>
          <w:sz w:val="22"/>
          <w:szCs w:val="22"/>
        </w:rPr>
        <w:t xml:space="preserve"> </w:t>
      </w:r>
    </w:p>
    <w:p w14:paraId="73F1B51E" w14:textId="77777777" w:rsidR="00EE293F" w:rsidRPr="00EE293F" w:rsidRDefault="00EE293F" w:rsidP="00EE293F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 xml:space="preserve">Open </w:t>
      </w:r>
      <w:r w:rsidRPr="00EE293F">
        <w:rPr>
          <w:rFonts w:ascii="Calibri" w:hAnsi="Calibri" w:cs="Calibri"/>
          <w:b/>
          <w:bCs/>
          <w:sz w:val="22"/>
          <w:szCs w:val="22"/>
        </w:rPr>
        <w:t>eFolder</w:t>
      </w:r>
      <w:r w:rsidRPr="00EE293F">
        <w:rPr>
          <w:rFonts w:ascii="Calibri" w:hAnsi="Calibri" w:cs="Calibri"/>
          <w:sz w:val="22"/>
          <w:szCs w:val="22"/>
        </w:rPr>
        <w:t>:</w:t>
      </w:r>
    </w:p>
    <w:p w14:paraId="1ABE3C82" w14:textId="77777777" w:rsidR="00EE293F" w:rsidRPr="00EE293F" w:rsidRDefault="00EE293F" w:rsidP="00EE293F">
      <w:pPr>
        <w:pStyle w:val="ListParagraph"/>
        <w:numPr>
          <w:ilvl w:val="1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>Review conditions and documents attached by LS</w:t>
      </w:r>
    </w:p>
    <w:p w14:paraId="0F23FD67" w14:textId="77777777" w:rsidR="00EE293F" w:rsidRPr="00EE293F" w:rsidRDefault="00EE293F" w:rsidP="00EE293F">
      <w:pPr>
        <w:pStyle w:val="ListParagraph"/>
        <w:numPr>
          <w:ilvl w:val="2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>Add, Clear, reject, waive (as appropriate)</w:t>
      </w:r>
    </w:p>
    <w:p w14:paraId="72BD1867" w14:textId="1A2FC597" w:rsidR="00EE293F" w:rsidRPr="00EE293F" w:rsidRDefault="00EE293F" w:rsidP="00EE293F">
      <w:pPr>
        <w:pStyle w:val="ListParagraph"/>
        <w:numPr>
          <w:ilvl w:val="1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>Review documents: Open 1003, credit &amp; AUS (current docs should be in file marked “current version” if sub to Cond Review by LS)</w:t>
      </w:r>
      <w:r>
        <w:rPr>
          <w:rFonts w:ascii="Calibri" w:hAnsi="Calibri" w:cs="Calibri"/>
          <w:sz w:val="22"/>
          <w:szCs w:val="22"/>
        </w:rPr>
        <w:t xml:space="preserve"> and analyzers</w:t>
      </w:r>
    </w:p>
    <w:p w14:paraId="5B5E2C44" w14:textId="77777777" w:rsidR="00EE293F" w:rsidRPr="00EE293F" w:rsidRDefault="00EE293F" w:rsidP="00EE293F">
      <w:pPr>
        <w:pStyle w:val="ListParagraph"/>
        <w:numPr>
          <w:ilvl w:val="1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>Review Underwriting Summary pages in Tools</w:t>
      </w:r>
    </w:p>
    <w:p w14:paraId="50E9A85C" w14:textId="77777777" w:rsidR="00EE293F" w:rsidRPr="00EE293F" w:rsidRDefault="00EE293F" w:rsidP="00EE293F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 xml:space="preserve">Once all conditions are cleared, pending 5-day items, finish the </w:t>
      </w:r>
      <w:r w:rsidRPr="00EE293F">
        <w:rPr>
          <w:rFonts w:ascii="Calibri" w:hAnsi="Calibri" w:cs="Calibri"/>
          <w:b/>
          <w:bCs/>
          <w:sz w:val="22"/>
          <w:szCs w:val="22"/>
        </w:rPr>
        <w:t>Cond Review Milestone</w:t>
      </w:r>
    </w:p>
    <w:p w14:paraId="46D5087D" w14:textId="128B51F5" w:rsidR="00EE293F" w:rsidRPr="00EE293F" w:rsidRDefault="00EE293F" w:rsidP="00EE293F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lastRenderedPageBreak/>
        <w:t>Once 5-day items are received and we are pending HTS, Final inspection,</w:t>
      </w:r>
      <w:r>
        <w:rPr>
          <w:rFonts w:ascii="Calibri" w:hAnsi="Calibri" w:cs="Calibri"/>
          <w:b/>
          <w:bCs/>
          <w:sz w:val="22"/>
          <w:szCs w:val="22"/>
        </w:rPr>
        <w:t xml:space="preserve"> finish </w:t>
      </w:r>
      <w:r w:rsidRPr="00EE293F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b/>
          <w:bCs/>
          <w:sz w:val="22"/>
          <w:szCs w:val="22"/>
        </w:rPr>
        <w:t xml:space="preserve"> Clear to Close milestone </w:t>
      </w:r>
    </w:p>
    <w:p w14:paraId="75B390CD" w14:textId="080EFCD5" w:rsidR="00EE293F" w:rsidRDefault="00EE293F" w:rsidP="00EE293F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E293F">
        <w:rPr>
          <w:rFonts w:ascii="Calibri" w:hAnsi="Calibri" w:cs="Calibri"/>
          <w:sz w:val="22"/>
          <w:szCs w:val="22"/>
        </w:rPr>
        <w:t xml:space="preserve">Once </w:t>
      </w:r>
      <w:r w:rsidRPr="00EE293F">
        <w:rPr>
          <w:rFonts w:ascii="Calibri" w:hAnsi="Calibri" w:cs="Calibri"/>
          <w:b/>
          <w:bCs/>
          <w:sz w:val="22"/>
          <w:szCs w:val="22"/>
          <w:u w:val="single"/>
        </w:rPr>
        <w:t>all</w:t>
      </w:r>
      <w:r w:rsidRPr="00EE293F">
        <w:rPr>
          <w:rFonts w:ascii="Calibri" w:hAnsi="Calibri" w:cs="Calibri"/>
          <w:sz w:val="22"/>
          <w:szCs w:val="22"/>
        </w:rPr>
        <w:t xml:space="preserve"> conditions are cleared, </w:t>
      </w:r>
      <w:r w:rsidRPr="00EE293F">
        <w:rPr>
          <w:rFonts w:ascii="Calibri" w:hAnsi="Calibri" w:cs="Calibri"/>
          <w:b/>
          <w:bCs/>
          <w:sz w:val="22"/>
          <w:szCs w:val="22"/>
        </w:rPr>
        <w:t>nothing is pending</w:t>
      </w:r>
      <w:r w:rsidRPr="00EE293F">
        <w:rPr>
          <w:rFonts w:ascii="Calibri" w:hAnsi="Calibri" w:cs="Calibri"/>
          <w:sz w:val="22"/>
          <w:szCs w:val="22"/>
        </w:rPr>
        <w:t xml:space="preserve">, go to </w:t>
      </w:r>
      <w:r w:rsidRPr="00EE293F">
        <w:rPr>
          <w:rFonts w:ascii="Calibri" w:hAnsi="Calibri" w:cs="Calibri"/>
          <w:b/>
          <w:bCs/>
          <w:sz w:val="22"/>
          <w:szCs w:val="22"/>
        </w:rPr>
        <w:t>UW P2</w:t>
      </w:r>
      <w:r w:rsidRPr="00EE293F">
        <w:rPr>
          <w:rFonts w:ascii="Calibri" w:hAnsi="Calibri" w:cs="Calibri"/>
          <w:sz w:val="22"/>
          <w:szCs w:val="22"/>
        </w:rPr>
        <w:t xml:space="preserve"> and enter </w:t>
      </w:r>
      <w:r w:rsidRPr="00EE293F">
        <w:rPr>
          <w:rFonts w:ascii="Calibri" w:hAnsi="Calibri" w:cs="Calibri"/>
          <w:b/>
          <w:bCs/>
          <w:sz w:val="22"/>
          <w:szCs w:val="22"/>
        </w:rPr>
        <w:t>Clear to Close Date</w:t>
      </w:r>
      <w:r>
        <w:rPr>
          <w:rFonts w:ascii="Calibri" w:hAnsi="Calibri" w:cs="Calibri"/>
          <w:sz w:val="22"/>
          <w:szCs w:val="22"/>
        </w:rPr>
        <w:t>. The clear to close date will function as our final CTC and alert the closing department they can release closing documents.</w:t>
      </w:r>
    </w:p>
    <w:p w14:paraId="4D8D0A25" w14:textId="145E43CE" w:rsidR="00EE293F" w:rsidRPr="00EE293F" w:rsidRDefault="00EE293F" w:rsidP="00EE293F">
      <w:pPr>
        <w:pStyle w:val="ListParagraph"/>
        <w:numPr>
          <w:ilvl w:val="0"/>
          <w:numId w:val="4"/>
        </w:numPr>
        <w:spacing w:line="259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EE293F">
        <w:rPr>
          <w:rFonts w:ascii="Calibri" w:hAnsi="Calibri" w:cs="Calibri"/>
          <w:b/>
          <w:bCs/>
          <w:sz w:val="22"/>
          <w:szCs w:val="22"/>
          <w:u w:val="single"/>
        </w:rPr>
        <w:t>Closing documents will not be released until the file is completed and final Clear to close date is entered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. Working ahead will be imperative </w:t>
      </w: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to</w:t>
      </w:r>
      <w:proofErr w:type="gramEnd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our new process flow! </w:t>
      </w:r>
    </w:p>
    <w:p w14:paraId="24C024FA" w14:textId="77777777" w:rsidR="003D3A76" w:rsidRDefault="003D3A76" w:rsidP="003D3A7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449149E" w14:textId="77777777" w:rsidR="009433E6" w:rsidRDefault="009433E6" w:rsidP="003D3A76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C5AE3F0" w14:textId="309F2C7B" w:rsidR="009433E6" w:rsidRPr="009433E6" w:rsidRDefault="009433E6" w:rsidP="003D3A76">
      <w:pPr>
        <w:spacing w:line="240" w:lineRule="auto"/>
        <w:rPr>
          <w:rFonts w:ascii="Calibri" w:hAnsi="Calibri" w:cs="Calibri"/>
          <w:b/>
          <w:bCs/>
          <w:i/>
          <w:iCs/>
          <w:sz w:val="14"/>
          <w:szCs w:val="14"/>
        </w:rPr>
      </w:pPr>
      <w:r w:rsidRPr="009433E6">
        <w:rPr>
          <w:rFonts w:ascii="Calibri" w:hAnsi="Calibri" w:cs="Calibri"/>
          <w:b/>
          <w:bCs/>
          <w:i/>
          <w:iCs/>
          <w:sz w:val="14"/>
          <w:szCs w:val="14"/>
        </w:rPr>
        <w:t xml:space="preserve">Version </w:t>
      </w:r>
      <w:r w:rsidR="009C682F">
        <w:rPr>
          <w:rFonts w:ascii="Calibri" w:hAnsi="Calibri" w:cs="Calibri"/>
          <w:b/>
          <w:bCs/>
          <w:i/>
          <w:iCs/>
          <w:sz w:val="14"/>
          <w:szCs w:val="14"/>
        </w:rPr>
        <w:t>052925</w:t>
      </w:r>
    </w:p>
    <w:sectPr w:rsidR="009433E6" w:rsidRPr="009433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54FC" w14:textId="77777777" w:rsidR="003D3A76" w:rsidRDefault="003D3A76" w:rsidP="003D3A76">
      <w:pPr>
        <w:spacing w:after="0" w:line="240" w:lineRule="auto"/>
      </w:pPr>
      <w:r>
        <w:separator/>
      </w:r>
    </w:p>
  </w:endnote>
  <w:endnote w:type="continuationSeparator" w:id="0">
    <w:p w14:paraId="2794CD60" w14:textId="77777777" w:rsidR="003D3A76" w:rsidRDefault="003D3A76" w:rsidP="003D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4BD2" w14:textId="77777777" w:rsidR="00F17901" w:rsidRPr="00CB2F8C" w:rsidRDefault="00F17901">
    <w:pPr>
      <w:pStyle w:val="Footer"/>
      <w:jc w:val="center"/>
      <w:rPr>
        <w:rFonts w:ascii="Calibri" w:hAnsi="Calibri" w:cs="Calibri"/>
        <w:b/>
        <w:bCs/>
        <w:sz w:val="18"/>
        <w:szCs w:val="18"/>
      </w:rPr>
    </w:pPr>
    <w:r w:rsidRPr="00CB2F8C">
      <w:rPr>
        <w:rFonts w:ascii="Calibri" w:hAnsi="Calibri" w:cs="Calibri"/>
        <w:b/>
        <w:bCs/>
        <w:sz w:val="18"/>
        <w:szCs w:val="18"/>
      </w:rPr>
      <w:t xml:space="preserve">Page </w:t>
    </w:r>
    <w:r w:rsidRPr="00CB2F8C">
      <w:rPr>
        <w:rFonts w:ascii="Calibri" w:hAnsi="Calibri" w:cs="Calibri"/>
        <w:b/>
        <w:bCs/>
        <w:sz w:val="18"/>
        <w:szCs w:val="18"/>
      </w:rPr>
      <w:fldChar w:fldCharType="begin"/>
    </w:r>
    <w:r w:rsidRPr="00CB2F8C">
      <w:rPr>
        <w:rFonts w:ascii="Calibri" w:hAnsi="Calibri" w:cs="Calibri"/>
        <w:b/>
        <w:bCs/>
        <w:sz w:val="18"/>
        <w:szCs w:val="18"/>
      </w:rPr>
      <w:instrText xml:space="preserve"> PAGE  \* Arabic  \* MERGEFORMAT </w:instrText>
    </w:r>
    <w:r w:rsidRPr="00CB2F8C">
      <w:rPr>
        <w:rFonts w:ascii="Calibri" w:hAnsi="Calibri" w:cs="Calibri"/>
        <w:b/>
        <w:bCs/>
        <w:sz w:val="18"/>
        <w:szCs w:val="18"/>
      </w:rPr>
      <w:fldChar w:fldCharType="separate"/>
    </w:r>
    <w:r w:rsidRPr="00CB2F8C">
      <w:rPr>
        <w:rFonts w:ascii="Calibri" w:hAnsi="Calibri" w:cs="Calibri"/>
        <w:b/>
        <w:bCs/>
        <w:noProof/>
        <w:sz w:val="18"/>
        <w:szCs w:val="18"/>
      </w:rPr>
      <w:t>2</w:t>
    </w:r>
    <w:r w:rsidRPr="00CB2F8C">
      <w:rPr>
        <w:rFonts w:ascii="Calibri" w:hAnsi="Calibri" w:cs="Calibri"/>
        <w:b/>
        <w:bCs/>
        <w:sz w:val="18"/>
        <w:szCs w:val="18"/>
      </w:rPr>
      <w:fldChar w:fldCharType="end"/>
    </w:r>
    <w:r w:rsidRPr="00CB2F8C">
      <w:rPr>
        <w:rFonts w:ascii="Calibri" w:hAnsi="Calibri" w:cs="Calibri"/>
        <w:b/>
        <w:bCs/>
        <w:sz w:val="18"/>
        <w:szCs w:val="18"/>
      </w:rPr>
      <w:t xml:space="preserve"> of </w:t>
    </w:r>
    <w:r w:rsidRPr="00CB2F8C">
      <w:rPr>
        <w:rFonts w:ascii="Calibri" w:hAnsi="Calibri" w:cs="Calibri"/>
        <w:b/>
        <w:bCs/>
        <w:sz w:val="18"/>
        <w:szCs w:val="18"/>
      </w:rPr>
      <w:fldChar w:fldCharType="begin"/>
    </w:r>
    <w:r w:rsidRPr="00CB2F8C">
      <w:rPr>
        <w:rFonts w:ascii="Calibri" w:hAnsi="Calibri" w:cs="Calibri"/>
        <w:b/>
        <w:bCs/>
        <w:sz w:val="18"/>
        <w:szCs w:val="18"/>
      </w:rPr>
      <w:instrText xml:space="preserve"> NUMPAGES  \* Arabic  \* MERGEFORMAT </w:instrText>
    </w:r>
    <w:r w:rsidRPr="00CB2F8C">
      <w:rPr>
        <w:rFonts w:ascii="Calibri" w:hAnsi="Calibri" w:cs="Calibri"/>
        <w:b/>
        <w:bCs/>
        <w:sz w:val="18"/>
        <w:szCs w:val="18"/>
      </w:rPr>
      <w:fldChar w:fldCharType="separate"/>
    </w:r>
    <w:r w:rsidRPr="00CB2F8C">
      <w:rPr>
        <w:rFonts w:ascii="Calibri" w:hAnsi="Calibri" w:cs="Calibri"/>
        <w:b/>
        <w:bCs/>
        <w:noProof/>
        <w:sz w:val="18"/>
        <w:szCs w:val="18"/>
      </w:rPr>
      <w:t>2</w:t>
    </w:r>
    <w:r w:rsidRPr="00CB2F8C">
      <w:rPr>
        <w:rFonts w:ascii="Calibri" w:hAnsi="Calibri" w:cs="Calibri"/>
        <w:b/>
        <w:bCs/>
        <w:sz w:val="18"/>
        <w:szCs w:val="18"/>
      </w:rPr>
      <w:fldChar w:fldCharType="end"/>
    </w:r>
  </w:p>
  <w:p w14:paraId="7AEFEC11" w14:textId="77777777" w:rsidR="003D3A76" w:rsidRDefault="003D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30E0" w14:textId="77777777" w:rsidR="003D3A76" w:rsidRDefault="003D3A76" w:rsidP="003D3A76">
      <w:pPr>
        <w:spacing w:after="0" w:line="240" w:lineRule="auto"/>
      </w:pPr>
      <w:r>
        <w:separator/>
      </w:r>
    </w:p>
  </w:footnote>
  <w:footnote w:type="continuationSeparator" w:id="0">
    <w:p w14:paraId="622D8C93" w14:textId="77777777" w:rsidR="003D3A76" w:rsidRDefault="003D3A76" w:rsidP="003D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2180" w14:textId="4C724990" w:rsidR="003D3A76" w:rsidRPr="003D3A76" w:rsidRDefault="003D3A76" w:rsidP="003D3A76">
    <w:pPr>
      <w:pStyle w:val="Header"/>
      <w:jc w:val="center"/>
    </w:pPr>
    <w:r w:rsidRPr="003D3A76">
      <w:rPr>
        <w:noProof/>
      </w:rPr>
      <w:drawing>
        <wp:inline distT="0" distB="0" distL="0" distR="0" wp14:anchorId="70C566E4" wp14:editId="3E38EC29">
          <wp:extent cx="2362200" cy="792480"/>
          <wp:effectExtent l="0" t="0" r="0" b="7620"/>
          <wp:docPr id="1772148991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48991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219"/>
    <w:multiLevelType w:val="hybridMultilevel"/>
    <w:tmpl w:val="F16ECDD8"/>
    <w:lvl w:ilvl="0" w:tplc="716A56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A804D84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2" w:tplc="18409AAC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45344F38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7D6C1D9A">
      <w:numFmt w:val="bullet"/>
      <w:lvlText w:val="•"/>
      <w:lvlJc w:val="left"/>
      <w:pPr>
        <w:ind w:left="3934" w:hanging="360"/>
      </w:pPr>
      <w:rPr>
        <w:lang w:val="en-US" w:eastAsia="en-US" w:bidi="ar-SA"/>
      </w:rPr>
    </w:lvl>
    <w:lvl w:ilvl="5" w:tplc="0C02F29C">
      <w:numFmt w:val="bullet"/>
      <w:lvlText w:val="•"/>
      <w:lvlJc w:val="left"/>
      <w:pPr>
        <w:ind w:left="4868" w:hanging="360"/>
      </w:pPr>
      <w:rPr>
        <w:lang w:val="en-US" w:eastAsia="en-US" w:bidi="ar-SA"/>
      </w:rPr>
    </w:lvl>
    <w:lvl w:ilvl="6" w:tplc="154A21E6">
      <w:numFmt w:val="bullet"/>
      <w:lvlText w:val="•"/>
      <w:lvlJc w:val="left"/>
      <w:pPr>
        <w:ind w:left="5802" w:hanging="360"/>
      </w:pPr>
      <w:rPr>
        <w:lang w:val="en-US" w:eastAsia="en-US" w:bidi="ar-SA"/>
      </w:rPr>
    </w:lvl>
    <w:lvl w:ilvl="7" w:tplc="F93AEA96">
      <w:numFmt w:val="bullet"/>
      <w:lvlText w:val="•"/>
      <w:lvlJc w:val="left"/>
      <w:pPr>
        <w:ind w:left="6737" w:hanging="360"/>
      </w:pPr>
      <w:rPr>
        <w:lang w:val="en-US" w:eastAsia="en-US" w:bidi="ar-SA"/>
      </w:rPr>
    </w:lvl>
    <w:lvl w:ilvl="8" w:tplc="FB688578">
      <w:numFmt w:val="bullet"/>
      <w:lvlText w:val="•"/>
      <w:lvlJc w:val="left"/>
      <w:pPr>
        <w:ind w:left="7671" w:hanging="360"/>
      </w:pPr>
      <w:rPr>
        <w:lang w:val="en-US" w:eastAsia="en-US" w:bidi="ar-SA"/>
      </w:rPr>
    </w:lvl>
  </w:abstractNum>
  <w:abstractNum w:abstractNumId="1" w15:restartNumberingAfterBreak="0">
    <w:nsid w:val="01944412"/>
    <w:multiLevelType w:val="hybridMultilevel"/>
    <w:tmpl w:val="3F841B7C"/>
    <w:lvl w:ilvl="0" w:tplc="D0C4A50C">
      <w:numFmt w:val="bullet"/>
      <w:lvlText w:val=""/>
      <w:lvlJc w:val="left"/>
      <w:pPr>
        <w:ind w:left="29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AE026B8">
      <w:numFmt w:val="bullet"/>
      <w:lvlText w:val="•"/>
      <w:lvlJc w:val="left"/>
      <w:pPr>
        <w:ind w:left="3654" w:hanging="360"/>
      </w:pPr>
      <w:rPr>
        <w:lang w:val="en-US" w:eastAsia="en-US" w:bidi="ar-SA"/>
      </w:rPr>
    </w:lvl>
    <w:lvl w:ilvl="2" w:tplc="DE0E6FBC">
      <w:numFmt w:val="bullet"/>
      <w:lvlText w:val="•"/>
      <w:lvlJc w:val="left"/>
      <w:pPr>
        <w:ind w:left="4308" w:hanging="360"/>
      </w:pPr>
      <w:rPr>
        <w:lang w:val="en-US" w:eastAsia="en-US" w:bidi="ar-SA"/>
      </w:rPr>
    </w:lvl>
    <w:lvl w:ilvl="3" w:tplc="FFF02E2C">
      <w:numFmt w:val="bullet"/>
      <w:lvlText w:val="•"/>
      <w:lvlJc w:val="left"/>
      <w:pPr>
        <w:ind w:left="4962" w:hanging="360"/>
      </w:pPr>
      <w:rPr>
        <w:lang w:val="en-US" w:eastAsia="en-US" w:bidi="ar-SA"/>
      </w:rPr>
    </w:lvl>
    <w:lvl w:ilvl="4" w:tplc="ACB634B0">
      <w:numFmt w:val="bullet"/>
      <w:lvlText w:val="•"/>
      <w:lvlJc w:val="left"/>
      <w:pPr>
        <w:ind w:left="5616" w:hanging="360"/>
      </w:pPr>
      <w:rPr>
        <w:lang w:val="en-US" w:eastAsia="en-US" w:bidi="ar-SA"/>
      </w:rPr>
    </w:lvl>
    <w:lvl w:ilvl="5" w:tplc="A64A1106">
      <w:numFmt w:val="bullet"/>
      <w:lvlText w:val="•"/>
      <w:lvlJc w:val="left"/>
      <w:pPr>
        <w:ind w:left="6270" w:hanging="360"/>
      </w:pPr>
      <w:rPr>
        <w:lang w:val="en-US" w:eastAsia="en-US" w:bidi="ar-SA"/>
      </w:rPr>
    </w:lvl>
    <w:lvl w:ilvl="6" w:tplc="565214AC">
      <w:numFmt w:val="bullet"/>
      <w:lvlText w:val="•"/>
      <w:lvlJc w:val="left"/>
      <w:pPr>
        <w:ind w:left="6924" w:hanging="360"/>
      </w:pPr>
      <w:rPr>
        <w:lang w:val="en-US" w:eastAsia="en-US" w:bidi="ar-SA"/>
      </w:rPr>
    </w:lvl>
    <w:lvl w:ilvl="7" w:tplc="8B56F46C">
      <w:numFmt w:val="bullet"/>
      <w:lvlText w:val="•"/>
      <w:lvlJc w:val="left"/>
      <w:pPr>
        <w:ind w:left="7578" w:hanging="360"/>
      </w:pPr>
      <w:rPr>
        <w:lang w:val="en-US" w:eastAsia="en-US" w:bidi="ar-SA"/>
      </w:rPr>
    </w:lvl>
    <w:lvl w:ilvl="8" w:tplc="539E42F6">
      <w:numFmt w:val="bullet"/>
      <w:lvlText w:val="•"/>
      <w:lvlJc w:val="left"/>
      <w:pPr>
        <w:ind w:left="8232" w:hanging="360"/>
      </w:pPr>
      <w:rPr>
        <w:lang w:val="en-US" w:eastAsia="en-US" w:bidi="ar-SA"/>
      </w:rPr>
    </w:lvl>
  </w:abstractNum>
  <w:abstractNum w:abstractNumId="2" w15:restartNumberingAfterBreak="0">
    <w:nsid w:val="08956289"/>
    <w:multiLevelType w:val="hybridMultilevel"/>
    <w:tmpl w:val="F424BCE4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2F3E0F53"/>
    <w:multiLevelType w:val="hybridMultilevel"/>
    <w:tmpl w:val="26166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6598C"/>
    <w:multiLevelType w:val="hybridMultilevel"/>
    <w:tmpl w:val="0C5A2A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31BB2"/>
    <w:multiLevelType w:val="hybridMultilevel"/>
    <w:tmpl w:val="B5EA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14315"/>
    <w:multiLevelType w:val="hybridMultilevel"/>
    <w:tmpl w:val="A3C2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444183">
    <w:abstractNumId w:val="0"/>
  </w:num>
  <w:num w:numId="2" w16cid:durableId="216549499">
    <w:abstractNumId w:val="1"/>
  </w:num>
  <w:num w:numId="3" w16cid:durableId="1083914937">
    <w:abstractNumId w:val="2"/>
  </w:num>
  <w:num w:numId="4" w16cid:durableId="305857377">
    <w:abstractNumId w:val="5"/>
  </w:num>
  <w:num w:numId="5" w16cid:durableId="649332636">
    <w:abstractNumId w:val="3"/>
  </w:num>
  <w:num w:numId="6" w16cid:durableId="261650732">
    <w:abstractNumId w:val="6"/>
  </w:num>
  <w:num w:numId="7" w16cid:durableId="28601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76"/>
    <w:rsid w:val="00033959"/>
    <w:rsid w:val="00087BB1"/>
    <w:rsid w:val="002B499C"/>
    <w:rsid w:val="002E2311"/>
    <w:rsid w:val="003D3A76"/>
    <w:rsid w:val="0053160E"/>
    <w:rsid w:val="00597E07"/>
    <w:rsid w:val="00725424"/>
    <w:rsid w:val="008D2C68"/>
    <w:rsid w:val="009433E6"/>
    <w:rsid w:val="009C682F"/>
    <w:rsid w:val="00A73C68"/>
    <w:rsid w:val="00B75A65"/>
    <w:rsid w:val="00C16C6A"/>
    <w:rsid w:val="00CB2F8C"/>
    <w:rsid w:val="00DB6B69"/>
    <w:rsid w:val="00E06C89"/>
    <w:rsid w:val="00EE293F"/>
    <w:rsid w:val="00F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A6A367"/>
  <w15:chartTrackingRefBased/>
  <w15:docId w15:val="{4F75A53C-FAF2-4545-A7C8-961A0A5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A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76"/>
  </w:style>
  <w:style w:type="paragraph" w:styleId="Footer">
    <w:name w:val="footer"/>
    <w:basedOn w:val="Normal"/>
    <w:link w:val="FooterChar"/>
    <w:uiPriority w:val="99"/>
    <w:unhideWhenUsed/>
    <w:rsid w:val="003D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0BE4-F0D9-48AD-A3E9-F3A3689C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Monasterio</dc:creator>
  <cp:keywords/>
  <dc:description/>
  <cp:lastModifiedBy>Catherine Monasterio</cp:lastModifiedBy>
  <cp:revision>4</cp:revision>
  <dcterms:created xsi:type="dcterms:W3CDTF">2025-05-29T15:54:00Z</dcterms:created>
  <dcterms:modified xsi:type="dcterms:W3CDTF">2025-05-29T16:04:00Z</dcterms:modified>
</cp:coreProperties>
</file>